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134D" w:rsidRDefault="00C8284D" w:rsidP="008228DA">
      <w:pPr>
        <w:spacing w:after="0"/>
        <w:jc w:val="center"/>
        <w:rPr>
          <w:sz w:val="24"/>
          <w:szCs w:val="24"/>
        </w:rPr>
      </w:pPr>
      <w:r w:rsidRPr="00C8284D">
        <w:rPr>
          <w:b/>
          <w:sz w:val="24"/>
          <w:szCs w:val="24"/>
        </w:rPr>
        <w:t>Human Capital Measurement</w:t>
      </w:r>
      <w:r w:rsidR="00490190">
        <w:rPr>
          <w:b/>
          <w:sz w:val="24"/>
          <w:szCs w:val="24"/>
        </w:rPr>
        <w:t xml:space="preserve"> Model </w:t>
      </w:r>
      <w:bookmarkStart w:id="0" w:name="_GoBack"/>
      <w:bookmarkEnd w:id="0"/>
    </w:p>
    <w:p w:rsidR="00C8284D" w:rsidRDefault="00C8284D" w:rsidP="008228DA">
      <w:pPr>
        <w:spacing w:after="0"/>
        <w:jc w:val="center"/>
        <w:rPr>
          <w:sz w:val="24"/>
          <w:szCs w:val="24"/>
        </w:rPr>
      </w:pPr>
    </w:p>
    <w:p w:rsidR="00C8284D" w:rsidRDefault="00861A15" w:rsidP="00D5681E">
      <w:pPr>
        <w:spacing w:after="0" w:line="360" w:lineRule="auto"/>
        <w:ind w:firstLine="851"/>
        <w:jc w:val="both"/>
        <w:rPr>
          <w:sz w:val="24"/>
          <w:szCs w:val="24"/>
        </w:rPr>
      </w:pPr>
      <w:r>
        <w:rPr>
          <w:sz w:val="24"/>
          <w:szCs w:val="24"/>
        </w:rPr>
        <w:t xml:space="preserve">Persaingan menjadi sebuah keharusan bagi setiap perusahaan baik yang bergerak di bidang industri barang, jasa maupun </w:t>
      </w:r>
      <w:r>
        <w:rPr>
          <w:i/>
          <w:sz w:val="24"/>
          <w:szCs w:val="24"/>
        </w:rPr>
        <w:t>manufaktur</w:t>
      </w:r>
      <w:r>
        <w:rPr>
          <w:sz w:val="24"/>
          <w:szCs w:val="24"/>
        </w:rPr>
        <w:t xml:space="preserve">. Paradigma yang pertama kali muncul ketika mendengar kata persaingan maupun kompetensi akan diperoleh gambaran bahwa  semua dilakukan dengan penuh perjuangan, kompetisi yang “berdarah-darah” </w:t>
      </w:r>
      <w:r w:rsidR="00D87DE4">
        <w:rPr>
          <w:sz w:val="24"/>
          <w:szCs w:val="24"/>
        </w:rPr>
        <w:t xml:space="preserve">memperebutkan pasar yang sangat ketat persaingannya. </w:t>
      </w:r>
      <w:r w:rsidR="00744E53">
        <w:rPr>
          <w:sz w:val="24"/>
          <w:szCs w:val="24"/>
        </w:rPr>
        <w:t xml:space="preserve">Persaingan antar kompetitor lebih dikenal dengan </w:t>
      </w:r>
      <w:r w:rsidR="00744E53">
        <w:rPr>
          <w:i/>
          <w:sz w:val="24"/>
          <w:szCs w:val="24"/>
        </w:rPr>
        <w:t>Red Ocean</w:t>
      </w:r>
      <w:r w:rsidR="00744E53">
        <w:rPr>
          <w:sz w:val="24"/>
          <w:szCs w:val="24"/>
        </w:rPr>
        <w:t xml:space="preserve">. </w:t>
      </w:r>
      <w:r w:rsidR="005931E9">
        <w:rPr>
          <w:sz w:val="24"/>
          <w:szCs w:val="24"/>
        </w:rPr>
        <w:t>Strategi ini telah lama dilakukan antar kompetitor untuk merebut pangsa pasar konsumen.</w:t>
      </w:r>
    </w:p>
    <w:p w:rsidR="00F24EAA" w:rsidRDefault="005931E9" w:rsidP="00D5681E">
      <w:pPr>
        <w:spacing w:after="0" w:line="360" w:lineRule="auto"/>
        <w:ind w:firstLine="851"/>
        <w:jc w:val="both"/>
        <w:rPr>
          <w:sz w:val="24"/>
          <w:szCs w:val="24"/>
        </w:rPr>
      </w:pPr>
      <w:r>
        <w:rPr>
          <w:sz w:val="24"/>
          <w:szCs w:val="24"/>
        </w:rPr>
        <w:t>Perusahaan mulai berpikir unt</w:t>
      </w:r>
      <w:r w:rsidR="00E516B4">
        <w:rPr>
          <w:sz w:val="24"/>
          <w:szCs w:val="24"/>
        </w:rPr>
        <w:t>uk tidak lagi menggunakan strate</w:t>
      </w:r>
      <w:r>
        <w:rPr>
          <w:sz w:val="24"/>
          <w:szCs w:val="24"/>
        </w:rPr>
        <w:t xml:space="preserve">gi </w:t>
      </w:r>
      <w:r>
        <w:rPr>
          <w:i/>
          <w:sz w:val="24"/>
          <w:szCs w:val="24"/>
        </w:rPr>
        <w:t xml:space="preserve">Red ocean </w:t>
      </w:r>
      <w:r>
        <w:rPr>
          <w:sz w:val="24"/>
          <w:szCs w:val="24"/>
        </w:rPr>
        <w:t xml:space="preserve"> namun lebih memilih lingkungan strategi </w:t>
      </w:r>
      <w:r w:rsidR="00744E53" w:rsidRPr="005931E9">
        <w:rPr>
          <w:i/>
          <w:sz w:val="24"/>
          <w:szCs w:val="24"/>
        </w:rPr>
        <w:t>Blue Ocean</w:t>
      </w:r>
      <w:r w:rsidR="00744E53">
        <w:rPr>
          <w:sz w:val="24"/>
          <w:szCs w:val="24"/>
        </w:rPr>
        <w:t xml:space="preserve">, </w:t>
      </w:r>
      <w:r w:rsidR="006010C7">
        <w:rPr>
          <w:sz w:val="24"/>
          <w:szCs w:val="24"/>
        </w:rPr>
        <w:t xml:space="preserve">strategi laut biru </w:t>
      </w:r>
      <w:r w:rsidR="00F24EAA">
        <w:rPr>
          <w:sz w:val="24"/>
          <w:szCs w:val="24"/>
        </w:rPr>
        <w:t>di</w:t>
      </w:r>
      <w:r w:rsidR="00E516B4">
        <w:rPr>
          <w:sz w:val="24"/>
          <w:szCs w:val="24"/>
        </w:rPr>
        <w:t xml:space="preserve"> </w:t>
      </w:r>
      <w:r w:rsidR="00F24EAA">
        <w:rPr>
          <w:sz w:val="24"/>
          <w:szCs w:val="24"/>
        </w:rPr>
        <w:t>mana</w:t>
      </w:r>
      <w:r w:rsidR="006010C7">
        <w:rPr>
          <w:sz w:val="24"/>
          <w:szCs w:val="24"/>
        </w:rPr>
        <w:t xml:space="preserve"> keadaannya yang </w:t>
      </w:r>
      <w:r w:rsidR="00F24EAA">
        <w:rPr>
          <w:sz w:val="24"/>
          <w:szCs w:val="24"/>
        </w:rPr>
        <w:t xml:space="preserve">tenang dan tidak ada kompetensi yang sengit layaknya strategi </w:t>
      </w:r>
      <w:r w:rsidR="00F24EAA">
        <w:rPr>
          <w:i/>
          <w:sz w:val="24"/>
          <w:szCs w:val="24"/>
        </w:rPr>
        <w:t xml:space="preserve">Red </w:t>
      </w:r>
      <w:r w:rsidR="00F24EAA" w:rsidRPr="00F24EAA">
        <w:rPr>
          <w:i/>
          <w:sz w:val="24"/>
          <w:szCs w:val="24"/>
        </w:rPr>
        <w:t>ocean</w:t>
      </w:r>
      <w:r w:rsidR="00F24EAA">
        <w:rPr>
          <w:sz w:val="24"/>
          <w:szCs w:val="24"/>
        </w:rPr>
        <w:t xml:space="preserve">. </w:t>
      </w:r>
    </w:p>
    <w:p w:rsidR="00A6210A" w:rsidRDefault="00751CEE" w:rsidP="00D5681E">
      <w:pPr>
        <w:spacing w:after="0" w:line="360" w:lineRule="auto"/>
        <w:ind w:firstLine="851"/>
        <w:jc w:val="both"/>
        <w:rPr>
          <w:sz w:val="24"/>
          <w:szCs w:val="24"/>
        </w:rPr>
      </w:pPr>
      <w:r>
        <w:rPr>
          <w:sz w:val="24"/>
          <w:szCs w:val="24"/>
        </w:rPr>
        <w:t xml:space="preserve">Salah satu strategi </w:t>
      </w:r>
      <w:r>
        <w:rPr>
          <w:i/>
          <w:sz w:val="24"/>
          <w:szCs w:val="24"/>
        </w:rPr>
        <w:t xml:space="preserve">blue ocean </w:t>
      </w:r>
      <w:r>
        <w:t xml:space="preserve">yang dilakukan perusahaan adalah pengelolaan nilai sumber daya manusia yang dimiliki. </w:t>
      </w:r>
      <w:r w:rsidR="00665E03">
        <w:t xml:space="preserve">Strategi yang bisa disebut juga dengan </w:t>
      </w:r>
      <w:r w:rsidR="00744E53" w:rsidRPr="00665E03">
        <w:rPr>
          <w:i/>
          <w:sz w:val="24"/>
          <w:szCs w:val="24"/>
        </w:rPr>
        <w:t>Human Capital</w:t>
      </w:r>
      <w:r w:rsidR="00665E03">
        <w:rPr>
          <w:sz w:val="24"/>
          <w:szCs w:val="24"/>
        </w:rPr>
        <w:t xml:space="preserve">. </w:t>
      </w:r>
      <w:r w:rsidR="00583654">
        <w:rPr>
          <w:sz w:val="24"/>
          <w:szCs w:val="24"/>
        </w:rPr>
        <w:t xml:space="preserve">Dengan melakukan </w:t>
      </w:r>
      <w:r w:rsidR="00A12A1B">
        <w:rPr>
          <w:sz w:val="24"/>
          <w:szCs w:val="24"/>
        </w:rPr>
        <w:t>proses pengelolaan sumber daya manusia yang terukur diharapkan perusahaan akan memiliki kemampuan untuk berkompetisi dan terus melakukan inovasi guna menghadapi tantangan persaingan di industri yang setiap hari semakin kompetitif.</w:t>
      </w:r>
    </w:p>
    <w:p w:rsidR="00673239" w:rsidRDefault="00F609F5" w:rsidP="00D5681E">
      <w:pPr>
        <w:spacing w:after="0" w:line="360" w:lineRule="auto"/>
        <w:ind w:firstLine="851"/>
        <w:jc w:val="both"/>
        <w:rPr>
          <w:sz w:val="24"/>
          <w:szCs w:val="24"/>
        </w:rPr>
      </w:pPr>
      <w:r>
        <w:rPr>
          <w:sz w:val="24"/>
          <w:szCs w:val="24"/>
        </w:rPr>
        <w:t xml:space="preserve">Dalam melakukan pengelolaan manajemen sumber daya manusia perusahaan perlu melakukan </w:t>
      </w:r>
      <w:r w:rsidR="00894DDA">
        <w:rPr>
          <w:sz w:val="24"/>
          <w:szCs w:val="24"/>
        </w:rPr>
        <w:t xml:space="preserve">pengukuran agar dapat dinilai seberapa jauh dan berapa nilai materi yang dimiliki oleh seorang pekerja. </w:t>
      </w:r>
    </w:p>
    <w:p w:rsidR="00744E53" w:rsidRPr="00386817" w:rsidRDefault="00D5681E" w:rsidP="00D5681E">
      <w:pPr>
        <w:spacing w:after="0" w:line="480" w:lineRule="auto"/>
        <w:jc w:val="both"/>
        <w:rPr>
          <w:b/>
          <w:sz w:val="24"/>
          <w:szCs w:val="24"/>
        </w:rPr>
      </w:pPr>
      <w:r>
        <w:rPr>
          <w:b/>
          <w:sz w:val="24"/>
          <w:szCs w:val="24"/>
        </w:rPr>
        <w:t>Human Capital D</w:t>
      </w:r>
      <w:r w:rsidR="00744E53" w:rsidRPr="00386817">
        <w:rPr>
          <w:b/>
          <w:sz w:val="24"/>
          <w:szCs w:val="24"/>
        </w:rPr>
        <w:t>alam Pandangan Islam</w:t>
      </w:r>
    </w:p>
    <w:p w:rsidR="00386817" w:rsidRPr="00386817" w:rsidRDefault="00386817" w:rsidP="00D5681E">
      <w:pPr>
        <w:spacing w:after="0" w:line="360" w:lineRule="auto"/>
        <w:ind w:firstLine="851"/>
        <w:jc w:val="both"/>
        <w:rPr>
          <w:sz w:val="24"/>
          <w:szCs w:val="24"/>
        </w:rPr>
      </w:pPr>
      <w:r w:rsidRPr="00386817">
        <w:rPr>
          <w:sz w:val="24"/>
          <w:szCs w:val="24"/>
        </w:rPr>
        <w:t>Dalam proses pengembangan human capital saat ini telah menjadi diskusi yang p</w:t>
      </w:r>
      <w:r w:rsidR="00D5681E">
        <w:rPr>
          <w:sz w:val="24"/>
          <w:szCs w:val="24"/>
        </w:rPr>
        <w:t>aling menarik dalam bidang pen</w:t>
      </w:r>
      <w:r w:rsidRPr="00386817">
        <w:rPr>
          <w:sz w:val="24"/>
          <w:szCs w:val="24"/>
        </w:rPr>
        <w:t>gembangan sumber daya. Dalam pandangan teori barat bahwa fokus secara umum pada bagian pengembangan kapab</w:t>
      </w:r>
      <w:r w:rsidR="00D5681E">
        <w:rPr>
          <w:sz w:val="24"/>
          <w:szCs w:val="24"/>
        </w:rPr>
        <w:t>ilitas dan kemampuan manusia seb</w:t>
      </w:r>
      <w:r w:rsidRPr="00386817">
        <w:rPr>
          <w:sz w:val="24"/>
          <w:szCs w:val="24"/>
        </w:rPr>
        <w:t xml:space="preserve">agai bagian paling penting dalam pengembangan ekonomi. </w:t>
      </w:r>
      <w:r w:rsidR="00D5681E">
        <w:rPr>
          <w:sz w:val="24"/>
          <w:szCs w:val="24"/>
        </w:rPr>
        <w:t xml:space="preserve"> </w:t>
      </w:r>
      <w:r w:rsidRPr="00386817">
        <w:rPr>
          <w:sz w:val="24"/>
          <w:szCs w:val="24"/>
        </w:rPr>
        <w:t xml:space="preserve">Manusia di kondisikan sebagai sebuah aset dan investasi untuk memperoleh keuntungan yang lebih besar. </w:t>
      </w:r>
    </w:p>
    <w:p w:rsidR="00386817" w:rsidRPr="00386817" w:rsidRDefault="00386817" w:rsidP="00D5681E">
      <w:pPr>
        <w:spacing w:after="0" w:line="360" w:lineRule="auto"/>
        <w:ind w:firstLine="851"/>
        <w:jc w:val="both"/>
        <w:rPr>
          <w:sz w:val="24"/>
          <w:szCs w:val="24"/>
        </w:rPr>
      </w:pPr>
      <w:r w:rsidRPr="00386817">
        <w:rPr>
          <w:sz w:val="24"/>
          <w:szCs w:val="24"/>
        </w:rPr>
        <w:t>Menjadi titik kritik dari teori ini  adalah memosisikan manusia sebagai nilai material. Investasi yang dikeluarkan lebih di</w:t>
      </w:r>
      <w:r w:rsidR="00D5681E">
        <w:rPr>
          <w:sz w:val="24"/>
          <w:szCs w:val="24"/>
        </w:rPr>
        <w:t>u</w:t>
      </w:r>
      <w:r w:rsidRPr="00386817">
        <w:rPr>
          <w:sz w:val="24"/>
          <w:szCs w:val="24"/>
        </w:rPr>
        <w:t xml:space="preserve">kur dari seberapa banyak yang mampu di produksi layaknya sebuah mesin. </w:t>
      </w:r>
    </w:p>
    <w:p w:rsidR="00386817" w:rsidRDefault="00386817" w:rsidP="00D5681E">
      <w:pPr>
        <w:spacing w:after="0" w:line="360" w:lineRule="auto"/>
        <w:ind w:firstLine="851"/>
        <w:jc w:val="both"/>
        <w:rPr>
          <w:sz w:val="24"/>
          <w:szCs w:val="24"/>
        </w:rPr>
      </w:pPr>
      <w:r w:rsidRPr="00386817">
        <w:rPr>
          <w:sz w:val="24"/>
          <w:szCs w:val="24"/>
        </w:rPr>
        <w:lastRenderedPageBreak/>
        <w:t>Di</w:t>
      </w:r>
      <w:r w:rsidR="00D5681E">
        <w:rPr>
          <w:sz w:val="24"/>
          <w:szCs w:val="24"/>
        </w:rPr>
        <w:t xml:space="preserve"> </w:t>
      </w:r>
      <w:r w:rsidRPr="00386817">
        <w:rPr>
          <w:sz w:val="24"/>
          <w:szCs w:val="24"/>
        </w:rPr>
        <w:t xml:space="preserve">sisi lain negeri-negeri muslim dalam proses pengembangan ekonominya dan kebanyakan alasan yang digunakan adalah pengembangan kemampuan dan kompetensi karyawan. </w:t>
      </w:r>
      <w:r w:rsidR="00D5681E">
        <w:rPr>
          <w:sz w:val="24"/>
          <w:szCs w:val="24"/>
        </w:rPr>
        <w:t xml:space="preserve"> </w:t>
      </w:r>
      <w:r w:rsidRPr="00386817">
        <w:rPr>
          <w:sz w:val="24"/>
          <w:szCs w:val="24"/>
        </w:rPr>
        <w:t>Dari sini perlu dilakukan evaluasi teori di</w:t>
      </w:r>
      <w:r w:rsidR="00D5681E">
        <w:rPr>
          <w:sz w:val="24"/>
          <w:szCs w:val="24"/>
        </w:rPr>
        <w:t xml:space="preserve"> </w:t>
      </w:r>
      <w:r w:rsidRPr="00386817">
        <w:rPr>
          <w:sz w:val="24"/>
          <w:szCs w:val="24"/>
        </w:rPr>
        <w:t xml:space="preserve">atas dengan melihatnya dari perspektif Islam. Jika teori human </w:t>
      </w:r>
      <w:r w:rsidRPr="00D5681E">
        <w:rPr>
          <w:i/>
          <w:sz w:val="24"/>
          <w:szCs w:val="24"/>
        </w:rPr>
        <w:t>capital</w:t>
      </w:r>
      <w:r w:rsidRPr="00386817">
        <w:rPr>
          <w:sz w:val="24"/>
          <w:szCs w:val="24"/>
        </w:rPr>
        <w:t xml:space="preserve"> konvensional hanya fokus pada pengembangan institusi pendidikan, kemampuan dan pengalaman, berbeda dengan Islam yang memiliki aturan yang komprehensif mengenai pengembangan human capital di</w:t>
      </w:r>
      <w:r w:rsidR="00D5681E">
        <w:rPr>
          <w:sz w:val="24"/>
          <w:szCs w:val="24"/>
        </w:rPr>
        <w:t xml:space="preserve"> </w:t>
      </w:r>
      <w:r w:rsidRPr="00386817">
        <w:rPr>
          <w:sz w:val="24"/>
          <w:szCs w:val="24"/>
        </w:rPr>
        <w:t>mana di</w:t>
      </w:r>
      <w:r w:rsidR="00D5681E">
        <w:rPr>
          <w:sz w:val="24"/>
          <w:szCs w:val="24"/>
        </w:rPr>
        <w:t xml:space="preserve"> </w:t>
      </w:r>
      <w:r w:rsidRPr="00386817">
        <w:rPr>
          <w:sz w:val="24"/>
          <w:szCs w:val="24"/>
        </w:rPr>
        <w:t xml:space="preserve">dalamnya termasuk moral, etika, intelektual, dan pengembangan fisik tanpa mengabaikan pengembangan </w:t>
      </w:r>
      <w:r w:rsidR="00D5681E" w:rsidRPr="00D5681E">
        <w:rPr>
          <w:i/>
          <w:sz w:val="24"/>
          <w:szCs w:val="24"/>
        </w:rPr>
        <w:t>skill</w:t>
      </w:r>
      <w:r w:rsidRPr="00386817">
        <w:rPr>
          <w:sz w:val="24"/>
          <w:szCs w:val="24"/>
        </w:rPr>
        <w:t xml:space="preserve"> dan </w:t>
      </w:r>
      <w:r w:rsidRPr="00D5681E">
        <w:rPr>
          <w:i/>
          <w:sz w:val="24"/>
          <w:szCs w:val="24"/>
        </w:rPr>
        <w:t>expertise</w:t>
      </w:r>
      <w:r w:rsidRPr="00386817">
        <w:rPr>
          <w:sz w:val="24"/>
          <w:szCs w:val="24"/>
        </w:rPr>
        <w:t>.</w:t>
      </w:r>
    </w:p>
    <w:p w:rsidR="00D5681E" w:rsidRPr="00D5681E" w:rsidRDefault="00D5681E" w:rsidP="00D5681E">
      <w:pPr>
        <w:spacing w:after="0" w:line="360" w:lineRule="auto"/>
        <w:ind w:firstLine="851"/>
        <w:jc w:val="both"/>
        <w:rPr>
          <w:sz w:val="24"/>
          <w:szCs w:val="24"/>
        </w:rPr>
      </w:pPr>
      <w:r w:rsidRPr="00D5681E">
        <w:rPr>
          <w:sz w:val="24"/>
          <w:szCs w:val="24"/>
        </w:rPr>
        <w:t xml:space="preserve">Abduhu (1984) pengembangan dari human capital memiliki arti manusia memiliki kemampuan untuk memberikan pelayanan yang </w:t>
      </w:r>
      <w:r>
        <w:rPr>
          <w:sz w:val="24"/>
          <w:szCs w:val="24"/>
        </w:rPr>
        <w:t xml:space="preserve">lebih baik bagi lingkungannya. </w:t>
      </w:r>
      <w:r w:rsidRPr="00D5681E">
        <w:rPr>
          <w:sz w:val="24"/>
          <w:szCs w:val="24"/>
        </w:rPr>
        <w:t>Di</w:t>
      </w:r>
      <w:r>
        <w:rPr>
          <w:sz w:val="24"/>
          <w:szCs w:val="24"/>
        </w:rPr>
        <w:t xml:space="preserve"> </w:t>
      </w:r>
      <w:r w:rsidRPr="00D5681E">
        <w:rPr>
          <w:sz w:val="24"/>
          <w:szCs w:val="24"/>
        </w:rPr>
        <w:t>mana semua itu memiliki tujuan akhir dari sebuah perjalanan manusia di</w:t>
      </w:r>
      <w:r w:rsidR="008248E2">
        <w:rPr>
          <w:sz w:val="24"/>
          <w:szCs w:val="24"/>
        </w:rPr>
        <w:t xml:space="preserve"> </w:t>
      </w:r>
      <w:r w:rsidRPr="00D5681E">
        <w:rPr>
          <w:sz w:val="24"/>
          <w:szCs w:val="24"/>
        </w:rPr>
        <w:t>mana Allah SWT berfirman: Aku hanya menciptakan Jin dan Manusia tidak lain hany</w:t>
      </w:r>
      <w:r w:rsidR="008248E2">
        <w:rPr>
          <w:sz w:val="24"/>
          <w:szCs w:val="24"/>
        </w:rPr>
        <w:t>a untuk beribadah kepadaku.) (</w:t>
      </w:r>
      <w:r w:rsidR="008248E2" w:rsidRPr="008248E2">
        <w:rPr>
          <w:i/>
          <w:sz w:val="24"/>
          <w:szCs w:val="24"/>
        </w:rPr>
        <w:t>Ad-Dzariat</w:t>
      </w:r>
      <w:r w:rsidRPr="008248E2">
        <w:rPr>
          <w:i/>
          <w:sz w:val="24"/>
          <w:szCs w:val="24"/>
        </w:rPr>
        <w:t>:56</w:t>
      </w:r>
      <w:r w:rsidRPr="00D5681E">
        <w:rPr>
          <w:sz w:val="24"/>
          <w:szCs w:val="24"/>
        </w:rPr>
        <w:t>)</w:t>
      </w:r>
    </w:p>
    <w:p w:rsidR="00D5681E" w:rsidRDefault="008248E2" w:rsidP="008248E2">
      <w:pPr>
        <w:spacing w:after="0" w:line="360" w:lineRule="auto"/>
        <w:ind w:firstLine="851"/>
        <w:jc w:val="both"/>
        <w:rPr>
          <w:sz w:val="24"/>
          <w:szCs w:val="24"/>
        </w:rPr>
      </w:pPr>
      <w:r>
        <w:rPr>
          <w:sz w:val="24"/>
          <w:szCs w:val="24"/>
        </w:rPr>
        <w:t>Dari sini diperoleh t</w:t>
      </w:r>
      <w:r w:rsidR="00D5681E" w:rsidRPr="00D5681E">
        <w:rPr>
          <w:sz w:val="24"/>
          <w:szCs w:val="24"/>
        </w:rPr>
        <w:t>it</w:t>
      </w:r>
      <w:r>
        <w:rPr>
          <w:sz w:val="24"/>
          <w:szCs w:val="24"/>
        </w:rPr>
        <w:t>ik kunci dalam pandangan Is</w:t>
      </w:r>
      <w:r w:rsidR="00D5681E" w:rsidRPr="00D5681E">
        <w:rPr>
          <w:sz w:val="24"/>
          <w:szCs w:val="24"/>
        </w:rPr>
        <w:t>lam bahwa semua yang ada di</w:t>
      </w:r>
      <w:r>
        <w:rPr>
          <w:sz w:val="24"/>
          <w:szCs w:val="24"/>
        </w:rPr>
        <w:t xml:space="preserve"> </w:t>
      </w:r>
      <w:r w:rsidR="00D5681E" w:rsidRPr="00D5681E">
        <w:rPr>
          <w:sz w:val="24"/>
          <w:szCs w:val="24"/>
        </w:rPr>
        <w:t>bumi dapat digunakan sepenu</w:t>
      </w:r>
      <w:r>
        <w:rPr>
          <w:sz w:val="24"/>
          <w:szCs w:val="24"/>
        </w:rPr>
        <w:t xml:space="preserve">hnya untuk kepentingan manusia. </w:t>
      </w:r>
      <w:r w:rsidR="00D5681E" w:rsidRPr="00D5681E">
        <w:rPr>
          <w:sz w:val="24"/>
          <w:szCs w:val="24"/>
        </w:rPr>
        <w:t xml:space="preserve">Dalam konteks Islam arti dari </w:t>
      </w:r>
      <w:r w:rsidR="00D5681E" w:rsidRPr="008248E2">
        <w:rPr>
          <w:i/>
          <w:sz w:val="24"/>
          <w:szCs w:val="24"/>
        </w:rPr>
        <w:t>human capital</w:t>
      </w:r>
      <w:r w:rsidR="00D5681E" w:rsidRPr="00D5681E">
        <w:rPr>
          <w:sz w:val="24"/>
          <w:szCs w:val="24"/>
        </w:rPr>
        <w:t xml:space="preserve"> adalah kemamp</w:t>
      </w:r>
      <w:r>
        <w:rPr>
          <w:sz w:val="24"/>
          <w:szCs w:val="24"/>
        </w:rPr>
        <w:t>u</w:t>
      </w:r>
      <w:r w:rsidR="00D5681E" w:rsidRPr="00D5681E">
        <w:rPr>
          <w:sz w:val="24"/>
          <w:szCs w:val="24"/>
        </w:rPr>
        <w:t xml:space="preserve">an dan pengalaman manusia untuk menanggapi secara objektif dan </w:t>
      </w:r>
      <w:r w:rsidRPr="00D5681E">
        <w:rPr>
          <w:sz w:val="24"/>
          <w:szCs w:val="24"/>
        </w:rPr>
        <w:t>re</w:t>
      </w:r>
      <w:r>
        <w:rPr>
          <w:sz w:val="24"/>
          <w:szCs w:val="24"/>
        </w:rPr>
        <w:t>s</w:t>
      </w:r>
      <w:r w:rsidRPr="00D5681E">
        <w:rPr>
          <w:sz w:val="24"/>
          <w:szCs w:val="24"/>
        </w:rPr>
        <w:t>pons</w:t>
      </w:r>
      <w:r w:rsidR="00D5681E" w:rsidRPr="00D5681E">
        <w:rPr>
          <w:sz w:val="24"/>
          <w:szCs w:val="24"/>
        </w:rPr>
        <w:t xml:space="preserve"> yang cepat terhadap apa yang terjadi di bumi.</w:t>
      </w:r>
    </w:p>
    <w:p w:rsidR="00D5681E" w:rsidRDefault="003E4036" w:rsidP="003E4036">
      <w:pPr>
        <w:spacing w:after="0" w:line="360" w:lineRule="auto"/>
        <w:ind w:firstLine="851"/>
        <w:jc w:val="both"/>
        <w:rPr>
          <w:sz w:val="24"/>
          <w:szCs w:val="24"/>
        </w:rPr>
      </w:pPr>
      <w:r w:rsidRPr="003E4036">
        <w:rPr>
          <w:sz w:val="24"/>
          <w:szCs w:val="24"/>
        </w:rPr>
        <w:t xml:space="preserve">Sehingga pada akhirnya Islam menginspirasi strategi perencanaan untuk </w:t>
      </w:r>
      <w:r>
        <w:rPr>
          <w:sz w:val="24"/>
          <w:szCs w:val="24"/>
        </w:rPr>
        <w:t>pen</w:t>
      </w:r>
      <w:r w:rsidRPr="003E4036">
        <w:rPr>
          <w:sz w:val="24"/>
          <w:szCs w:val="24"/>
        </w:rPr>
        <w:t>gembangan sumber daya manusia. Sebagaimana Allah SWT berfirman: Allah tidak akan merubah keadaan suatu k</w:t>
      </w:r>
      <w:r>
        <w:rPr>
          <w:sz w:val="24"/>
          <w:szCs w:val="24"/>
        </w:rPr>
        <w:t>aum hingga kaum tersebut mau mer</w:t>
      </w:r>
      <w:r w:rsidRPr="003E4036">
        <w:rPr>
          <w:sz w:val="24"/>
          <w:szCs w:val="24"/>
        </w:rPr>
        <w:t>ubah</w:t>
      </w:r>
      <w:r>
        <w:rPr>
          <w:sz w:val="24"/>
          <w:szCs w:val="24"/>
        </w:rPr>
        <w:t>nya sendiri (</w:t>
      </w:r>
      <w:r w:rsidRPr="003E4036">
        <w:rPr>
          <w:i/>
          <w:sz w:val="24"/>
          <w:szCs w:val="24"/>
        </w:rPr>
        <w:t>Al-A’rad</w:t>
      </w:r>
      <w:r w:rsidRPr="003E4036">
        <w:rPr>
          <w:sz w:val="24"/>
          <w:szCs w:val="24"/>
        </w:rPr>
        <w:t>:11)</w:t>
      </w:r>
    </w:p>
    <w:p w:rsidR="00744E53" w:rsidRDefault="00744E53" w:rsidP="003E4036">
      <w:pPr>
        <w:spacing w:after="0" w:line="480" w:lineRule="auto"/>
        <w:jc w:val="both"/>
        <w:rPr>
          <w:b/>
          <w:sz w:val="24"/>
          <w:szCs w:val="24"/>
        </w:rPr>
      </w:pPr>
      <w:r w:rsidRPr="003E4036">
        <w:rPr>
          <w:b/>
          <w:sz w:val="24"/>
          <w:szCs w:val="24"/>
        </w:rPr>
        <w:t xml:space="preserve">Model </w:t>
      </w:r>
      <w:r w:rsidR="003E4036" w:rsidRPr="003E4036">
        <w:rPr>
          <w:b/>
          <w:sz w:val="24"/>
          <w:szCs w:val="24"/>
        </w:rPr>
        <w:t>P</w:t>
      </w:r>
      <w:r w:rsidRPr="003E4036">
        <w:rPr>
          <w:b/>
          <w:sz w:val="24"/>
          <w:szCs w:val="24"/>
        </w:rPr>
        <w:t>engukuran</w:t>
      </w:r>
      <w:r w:rsidR="003E4036" w:rsidRPr="003E4036">
        <w:rPr>
          <w:b/>
          <w:sz w:val="24"/>
          <w:szCs w:val="24"/>
        </w:rPr>
        <w:t xml:space="preserve"> Human Capital</w:t>
      </w:r>
    </w:p>
    <w:p w:rsidR="00520D56" w:rsidRDefault="00520D56" w:rsidP="00520D56">
      <w:pPr>
        <w:spacing w:after="0" w:line="360" w:lineRule="auto"/>
        <w:ind w:firstLine="851"/>
        <w:jc w:val="both"/>
        <w:rPr>
          <w:sz w:val="24"/>
          <w:szCs w:val="24"/>
        </w:rPr>
      </w:pPr>
      <w:r>
        <w:rPr>
          <w:sz w:val="24"/>
          <w:szCs w:val="24"/>
        </w:rPr>
        <w:t xml:space="preserve">Dalam proses pengambangan sumber daya manusia yang dilakukan perusahaan diperlukan indikator capaian hasil yang akan diperoleh dari proses pengembangan tersebut. Dari sinilah diperlukan sebuah </w:t>
      </w:r>
      <w:r w:rsidR="00563223">
        <w:rPr>
          <w:sz w:val="24"/>
          <w:szCs w:val="24"/>
        </w:rPr>
        <w:t xml:space="preserve">model pengukuran seberapa </w:t>
      </w:r>
      <w:r w:rsidR="00F218D6">
        <w:rPr>
          <w:sz w:val="24"/>
          <w:szCs w:val="24"/>
        </w:rPr>
        <w:t xml:space="preserve">besar </w:t>
      </w:r>
      <w:r w:rsidR="00F218D6">
        <w:rPr>
          <w:i/>
          <w:sz w:val="24"/>
          <w:szCs w:val="24"/>
        </w:rPr>
        <w:t>human capital</w:t>
      </w:r>
      <w:r w:rsidR="00F218D6">
        <w:rPr>
          <w:sz w:val="24"/>
          <w:szCs w:val="24"/>
        </w:rPr>
        <w:t xml:space="preserve"> yang dimiliki suatu perusahaan. </w:t>
      </w:r>
    </w:p>
    <w:p w:rsidR="00060059" w:rsidRDefault="00060059" w:rsidP="00060059">
      <w:pPr>
        <w:spacing w:after="0" w:line="360" w:lineRule="auto"/>
        <w:ind w:firstLine="851"/>
        <w:rPr>
          <w:sz w:val="24"/>
          <w:szCs w:val="24"/>
        </w:rPr>
      </w:pPr>
    </w:p>
    <w:p w:rsidR="00060059" w:rsidRDefault="00060059" w:rsidP="00060059">
      <w:pPr>
        <w:spacing w:after="0" w:line="360" w:lineRule="auto"/>
        <w:ind w:firstLine="851"/>
        <w:rPr>
          <w:sz w:val="24"/>
          <w:szCs w:val="24"/>
        </w:rPr>
      </w:pPr>
    </w:p>
    <w:p w:rsidR="00060059" w:rsidRDefault="00060059" w:rsidP="00060059">
      <w:pPr>
        <w:spacing w:after="0" w:line="360" w:lineRule="auto"/>
        <w:ind w:firstLine="851"/>
        <w:rPr>
          <w:sz w:val="24"/>
          <w:szCs w:val="24"/>
        </w:rPr>
      </w:pPr>
    </w:p>
    <w:p w:rsidR="00060059" w:rsidRDefault="00060059" w:rsidP="00060059">
      <w:pPr>
        <w:spacing w:after="0" w:line="360" w:lineRule="auto"/>
        <w:ind w:firstLine="851"/>
        <w:rPr>
          <w:sz w:val="24"/>
          <w:szCs w:val="24"/>
        </w:rPr>
      </w:pPr>
    </w:p>
    <w:p w:rsidR="00060059" w:rsidRDefault="00060059" w:rsidP="00060059">
      <w:pPr>
        <w:spacing w:after="0" w:line="360" w:lineRule="auto"/>
        <w:jc w:val="center"/>
        <w:rPr>
          <w:sz w:val="24"/>
          <w:szCs w:val="24"/>
        </w:rPr>
      </w:pPr>
      <w:r w:rsidRPr="00060059">
        <w:rPr>
          <w:noProof/>
          <w:sz w:val="24"/>
          <w:szCs w:val="24"/>
          <w:lang w:eastAsia="id-ID"/>
        </w:rPr>
        <w:lastRenderedPageBreak/>
        <w:drawing>
          <wp:anchor distT="0" distB="0" distL="114300" distR="114300" simplePos="0" relativeHeight="251658240" behindDoc="0" locked="0" layoutInCell="1" allowOverlap="1" wp14:anchorId="2C4D9862" wp14:editId="37DBB275">
            <wp:simplePos x="0" y="0"/>
            <wp:positionH relativeFrom="column">
              <wp:posOffset>206375</wp:posOffset>
            </wp:positionH>
            <wp:positionV relativeFrom="paragraph">
              <wp:posOffset>0</wp:posOffset>
            </wp:positionV>
            <wp:extent cx="5400040" cy="1802342"/>
            <wp:effectExtent l="0" t="0" r="0" b="7620"/>
            <wp:wrapSquare wrapText="bothSides"/>
            <wp:docPr id="2" name="Picture 2" descr="F:\Document\Ulil Albab\Full Task From UII\Semester 5\MSDM\Item Meas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Document\Ulil Albab\Full Task From UII\Semester 5\MSDM\Item Measure.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0040" cy="1802342"/>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rPr>
        <w:t>Gambar 1: Item Measure</w:t>
      </w:r>
    </w:p>
    <w:p w:rsidR="00060059" w:rsidRDefault="00544F18" w:rsidP="00544F18">
      <w:pPr>
        <w:spacing w:after="0" w:line="360" w:lineRule="auto"/>
        <w:ind w:firstLine="851"/>
        <w:jc w:val="both"/>
        <w:rPr>
          <w:sz w:val="24"/>
          <w:szCs w:val="24"/>
        </w:rPr>
      </w:pPr>
      <w:r w:rsidRPr="00544F18">
        <w:rPr>
          <w:noProof/>
          <w:sz w:val="24"/>
          <w:szCs w:val="24"/>
          <w:lang w:eastAsia="id-ID"/>
        </w:rPr>
        <w:drawing>
          <wp:anchor distT="0" distB="0" distL="114300" distR="114300" simplePos="0" relativeHeight="251659264" behindDoc="0" locked="0" layoutInCell="1" allowOverlap="1" wp14:anchorId="690BB2A0" wp14:editId="00D0828A">
            <wp:simplePos x="0" y="0"/>
            <wp:positionH relativeFrom="column">
              <wp:posOffset>386715</wp:posOffset>
            </wp:positionH>
            <wp:positionV relativeFrom="paragraph">
              <wp:posOffset>1127125</wp:posOffset>
            </wp:positionV>
            <wp:extent cx="5400040" cy="2099687"/>
            <wp:effectExtent l="0" t="0" r="0" b="0"/>
            <wp:wrapTopAndBottom/>
            <wp:docPr id="3" name="Picture 3" descr="F:\Document\Ulil Albab\Full Task From UII\Semester 5\MSDM\Non Parametr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ocument\Ulil Albab\Full Task From UII\Semester 5\MSDM\Non Parametri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0040" cy="2099687"/>
                    </a:xfrm>
                    <a:prstGeom prst="rect">
                      <a:avLst/>
                    </a:prstGeom>
                    <a:noFill/>
                    <a:ln>
                      <a:noFill/>
                    </a:ln>
                  </pic:spPr>
                </pic:pic>
              </a:graphicData>
            </a:graphic>
            <wp14:sizeRelH relativeFrom="page">
              <wp14:pctWidth>0</wp14:pctWidth>
            </wp14:sizeRelH>
            <wp14:sizeRelV relativeFrom="page">
              <wp14:pctHeight>0</wp14:pctHeight>
            </wp14:sizeRelV>
          </wp:anchor>
        </w:drawing>
      </w:r>
      <w:r w:rsidR="00060059">
        <w:rPr>
          <w:sz w:val="24"/>
          <w:szCs w:val="24"/>
        </w:rPr>
        <w:t xml:space="preserve">Dari gambar 1 </w:t>
      </w:r>
      <w:r>
        <w:rPr>
          <w:sz w:val="24"/>
          <w:szCs w:val="24"/>
        </w:rPr>
        <w:t>diperoleh menganai item apa saja yang harus diukur perusahaan dalam pengembangan sumber daya yang dimiliki.  Dari data yang diperoleh diperoleh beberapa faktor seperti tingkat inovasi dan efektivitas kerja yang dimiliki karyawan, selain itu diperhatikan juga tingkat sosialisasi karyawan satu dengan yang lainnya.</w:t>
      </w:r>
    </w:p>
    <w:p w:rsidR="00544F18" w:rsidRDefault="00544F18" w:rsidP="00544F18">
      <w:pPr>
        <w:spacing w:after="0" w:line="360" w:lineRule="auto"/>
        <w:ind w:firstLine="851"/>
        <w:jc w:val="both"/>
        <w:rPr>
          <w:sz w:val="24"/>
          <w:szCs w:val="24"/>
        </w:rPr>
      </w:pPr>
    </w:p>
    <w:p w:rsidR="00060059" w:rsidRDefault="00544F18" w:rsidP="00544F18">
      <w:pPr>
        <w:spacing w:after="0" w:line="360" w:lineRule="auto"/>
        <w:ind w:firstLine="851"/>
        <w:jc w:val="both"/>
        <w:rPr>
          <w:sz w:val="24"/>
          <w:szCs w:val="24"/>
        </w:rPr>
      </w:pPr>
      <w:r>
        <w:rPr>
          <w:sz w:val="24"/>
          <w:szCs w:val="24"/>
        </w:rPr>
        <w:t xml:space="preserve">Adapun proses selanjutnya adalah menemukan korelasi antar variabel satu dengan yang lainnya. Di antaranya tingkat </w:t>
      </w:r>
      <w:r>
        <w:rPr>
          <w:i/>
          <w:sz w:val="24"/>
          <w:szCs w:val="24"/>
        </w:rPr>
        <w:t>perfection</w:t>
      </w:r>
      <w:r>
        <w:rPr>
          <w:sz w:val="24"/>
          <w:szCs w:val="24"/>
        </w:rPr>
        <w:t xml:space="preserve"> karyawan dalam melakukan tugas yang diberikan. Langkah dalam bekerja dan tentunya inovasi yang dilakukan karyawan dalam menjalankan pekerjaannya. Dari semua itu akan diperoleh sebuah hasil yang dapat ditampilkan sebagai berikut:</w:t>
      </w:r>
    </w:p>
    <w:p w:rsidR="00544F18" w:rsidRDefault="00544F18" w:rsidP="00544F18">
      <w:pPr>
        <w:spacing w:after="0" w:line="360" w:lineRule="auto"/>
        <w:ind w:firstLine="851"/>
        <w:jc w:val="both"/>
        <w:rPr>
          <w:sz w:val="24"/>
          <w:szCs w:val="24"/>
        </w:rPr>
      </w:pPr>
    </w:p>
    <w:p w:rsidR="00544F18" w:rsidRDefault="00544F18" w:rsidP="00544F18">
      <w:pPr>
        <w:spacing w:after="0" w:line="360" w:lineRule="auto"/>
        <w:ind w:firstLine="851"/>
        <w:jc w:val="both"/>
        <w:rPr>
          <w:sz w:val="24"/>
          <w:szCs w:val="24"/>
        </w:rPr>
      </w:pPr>
    </w:p>
    <w:p w:rsidR="00544F18" w:rsidRDefault="00544F18" w:rsidP="00544F18">
      <w:pPr>
        <w:spacing w:after="0" w:line="360" w:lineRule="auto"/>
        <w:ind w:firstLine="851"/>
        <w:jc w:val="both"/>
        <w:rPr>
          <w:sz w:val="24"/>
          <w:szCs w:val="24"/>
        </w:rPr>
      </w:pPr>
    </w:p>
    <w:p w:rsidR="00544F18" w:rsidRDefault="00544F18" w:rsidP="00544F18">
      <w:pPr>
        <w:spacing w:after="0" w:line="360" w:lineRule="auto"/>
        <w:ind w:firstLine="851"/>
        <w:jc w:val="both"/>
        <w:rPr>
          <w:sz w:val="24"/>
          <w:szCs w:val="24"/>
        </w:rPr>
      </w:pPr>
    </w:p>
    <w:p w:rsidR="00544F18" w:rsidRDefault="00544F18" w:rsidP="00544F18">
      <w:pPr>
        <w:spacing w:after="0" w:line="360" w:lineRule="auto"/>
        <w:ind w:firstLine="851"/>
        <w:jc w:val="both"/>
        <w:rPr>
          <w:sz w:val="24"/>
          <w:szCs w:val="24"/>
        </w:rPr>
      </w:pPr>
    </w:p>
    <w:p w:rsidR="00544F18" w:rsidRDefault="00544F18" w:rsidP="00544F18">
      <w:pPr>
        <w:spacing w:after="0" w:line="360" w:lineRule="auto"/>
        <w:jc w:val="center"/>
        <w:rPr>
          <w:sz w:val="24"/>
          <w:szCs w:val="24"/>
        </w:rPr>
      </w:pPr>
      <w:r w:rsidRPr="00544F18">
        <w:rPr>
          <w:noProof/>
          <w:sz w:val="24"/>
          <w:szCs w:val="24"/>
          <w:lang w:eastAsia="id-ID"/>
        </w:rPr>
        <w:lastRenderedPageBreak/>
        <w:drawing>
          <wp:anchor distT="0" distB="0" distL="114300" distR="114300" simplePos="0" relativeHeight="251660288" behindDoc="1" locked="0" layoutInCell="1" allowOverlap="1">
            <wp:simplePos x="0" y="0"/>
            <wp:positionH relativeFrom="column">
              <wp:posOffset>358140</wp:posOffset>
            </wp:positionH>
            <wp:positionV relativeFrom="paragraph">
              <wp:posOffset>0</wp:posOffset>
            </wp:positionV>
            <wp:extent cx="5067300" cy="5257800"/>
            <wp:effectExtent l="0" t="0" r="0" b="0"/>
            <wp:wrapTight wrapText="bothSides">
              <wp:wrapPolygon edited="0">
                <wp:start x="0" y="0"/>
                <wp:lineTo x="0" y="21522"/>
                <wp:lineTo x="21519" y="21522"/>
                <wp:lineTo x="21519"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67300" cy="5257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0059" w:rsidRPr="00F218D6" w:rsidRDefault="00544F18" w:rsidP="00544F18">
      <w:pPr>
        <w:spacing w:after="0" w:line="360" w:lineRule="auto"/>
        <w:ind w:firstLine="851"/>
        <w:jc w:val="both"/>
        <w:rPr>
          <w:sz w:val="24"/>
          <w:szCs w:val="24"/>
        </w:rPr>
      </w:pPr>
      <w:r>
        <w:rPr>
          <w:sz w:val="24"/>
          <w:szCs w:val="24"/>
        </w:rPr>
        <w:t>Dari hasil skor pemetaan human capital setiap pekerja perusahaan dapat melakukan langkah selanjutnya misalnya melakukan pengembangan lebih jauh pada karyawan tertentu yang memiliki skor human capital yang besar dan berusaha untuk mempertahankannya agar bertahan dan berkontribusi di dalam perusahaan.</w:t>
      </w:r>
    </w:p>
    <w:sdt>
      <w:sdtPr>
        <w:id w:val="1494682877"/>
        <w:docPartObj>
          <w:docPartGallery w:val="Bibliographies"/>
          <w:docPartUnique/>
        </w:docPartObj>
      </w:sdtPr>
      <w:sdtEndPr>
        <w:rPr>
          <w:rFonts w:asciiTheme="minorHAnsi" w:eastAsiaTheme="minorHAnsi" w:hAnsiTheme="minorHAnsi" w:cstheme="minorBidi"/>
          <w:color w:val="auto"/>
          <w:sz w:val="22"/>
          <w:szCs w:val="22"/>
          <w:lang w:val="id-ID"/>
        </w:rPr>
      </w:sdtEndPr>
      <w:sdtContent>
        <w:p w:rsidR="00520D56" w:rsidRDefault="00520D56">
          <w:pPr>
            <w:pStyle w:val="Heading1"/>
          </w:pPr>
          <w:r>
            <w:t>References</w:t>
          </w:r>
        </w:p>
        <w:sdt>
          <w:sdtPr>
            <w:id w:val="-573587230"/>
            <w:bibliography/>
          </w:sdtPr>
          <w:sdtContent>
            <w:p w:rsidR="00520D56" w:rsidRDefault="00520D56" w:rsidP="00520D56">
              <w:pPr>
                <w:pStyle w:val="Bibliography"/>
                <w:ind w:left="720" w:hanging="720"/>
                <w:rPr>
                  <w:noProof/>
                  <w:sz w:val="24"/>
                  <w:szCs w:val="24"/>
                  <w:lang w:val="en-US"/>
                </w:rPr>
              </w:pPr>
              <w:r>
                <w:fldChar w:fldCharType="begin"/>
              </w:r>
              <w:r>
                <w:instrText xml:space="preserve"> BIBLIOGRAPHY </w:instrText>
              </w:r>
              <w:r>
                <w:fldChar w:fldCharType="separate"/>
              </w:r>
              <w:r>
                <w:rPr>
                  <w:noProof/>
                  <w:lang w:val="en-US"/>
                </w:rPr>
                <w:t xml:space="preserve">Abdullah, M. F. (2012). The role of Islam in human capital. </w:t>
              </w:r>
              <w:r>
                <w:rPr>
                  <w:i/>
                  <w:iCs/>
                  <w:noProof/>
                  <w:lang w:val="en-US"/>
                </w:rPr>
                <w:t>Humanomics</w:t>
              </w:r>
              <w:r>
                <w:rPr>
                  <w:noProof/>
                  <w:lang w:val="en-US"/>
                </w:rPr>
                <w:t>, 64-75.</w:t>
              </w:r>
            </w:p>
            <w:p w:rsidR="00520D56" w:rsidRDefault="00520D56" w:rsidP="00520D56">
              <w:pPr>
                <w:pStyle w:val="Bibliography"/>
                <w:ind w:left="720" w:hanging="720"/>
                <w:rPr>
                  <w:noProof/>
                  <w:lang w:val="en-US"/>
                </w:rPr>
              </w:pPr>
              <w:r>
                <w:rPr>
                  <w:noProof/>
                  <w:lang w:val="en-US"/>
                </w:rPr>
                <w:t xml:space="preserve">Brown, M. G. (1999). Human Capital's Measure for Measure. </w:t>
              </w:r>
              <w:r>
                <w:rPr>
                  <w:i/>
                  <w:iCs/>
                  <w:noProof/>
                  <w:lang w:val="en-US"/>
                </w:rPr>
                <w:t>The Journal For Quality &amp; Participation</w:t>
              </w:r>
              <w:r>
                <w:rPr>
                  <w:noProof/>
                  <w:lang w:val="en-US"/>
                </w:rPr>
                <w:t>, 28-31.</w:t>
              </w:r>
            </w:p>
            <w:p w:rsidR="00520D56" w:rsidRDefault="00520D56" w:rsidP="00544F18">
              <w:pPr>
                <w:pStyle w:val="Bibliography"/>
                <w:ind w:left="720" w:hanging="720"/>
              </w:pPr>
              <w:r>
                <w:rPr>
                  <w:noProof/>
                  <w:lang w:val="en-US"/>
                </w:rPr>
                <w:t xml:space="preserve">Gates, S. (2010). Human capital measures,strategy, and performance: HR managers’ perceptions. </w:t>
              </w:r>
              <w:r>
                <w:rPr>
                  <w:i/>
                  <w:iCs/>
                  <w:noProof/>
                  <w:lang w:val="en-US"/>
                </w:rPr>
                <w:t>Accounting, Auditing &amp; Accountability Journal</w:t>
              </w:r>
              <w:r>
                <w:rPr>
                  <w:noProof/>
                  <w:lang w:val="en-US"/>
                </w:rPr>
                <w:t>, 111-132.</w:t>
              </w:r>
              <w:r>
                <w:rPr>
                  <w:b/>
                  <w:bCs/>
                  <w:noProof/>
                </w:rPr>
                <w:fldChar w:fldCharType="end"/>
              </w:r>
            </w:p>
          </w:sdtContent>
        </w:sdt>
      </w:sdtContent>
    </w:sdt>
    <w:sectPr w:rsidR="00520D56" w:rsidSect="008228DA">
      <w:footerReference w:type="default" r:id="rId10"/>
      <w:pgSz w:w="11906" w:h="16838" w:code="9"/>
      <w:pgMar w:top="1701" w:right="1701" w:bottom="170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D639C" w:rsidRDefault="004D639C" w:rsidP="00C8284D">
      <w:pPr>
        <w:spacing w:after="0" w:line="240" w:lineRule="auto"/>
      </w:pPr>
      <w:r>
        <w:separator/>
      </w:r>
    </w:p>
  </w:endnote>
  <w:endnote w:type="continuationSeparator" w:id="0">
    <w:p w:rsidR="004D639C" w:rsidRDefault="004D639C" w:rsidP="00C828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shd w:val="clear" w:color="auto" w:fill="5B9BD5" w:themeFill="accent1"/>
      <w:tblCellMar>
        <w:left w:w="115" w:type="dxa"/>
        <w:right w:w="115" w:type="dxa"/>
      </w:tblCellMar>
      <w:tblLook w:val="04A0" w:firstRow="1" w:lastRow="0" w:firstColumn="1" w:lastColumn="0" w:noHBand="0" w:noVBand="1"/>
    </w:tblPr>
    <w:tblGrid>
      <w:gridCol w:w="4252"/>
      <w:gridCol w:w="4252"/>
    </w:tblGrid>
    <w:tr w:rsidR="00C8284D">
      <w:tc>
        <w:tcPr>
          <w:tcW w:w="2500" w:type="pct"/>
          <w:shd w:val="clear" w:color="auto" w:fill="5B9BD5" w:themeFill="accent1"/>
          <w:vAlign w:val="center"/>
        </w:tcPr>
        <w:p w:rsidR="00C8284D" w:rsidRDefault="004D639C" w:rsidP="00C8284D">
          <w:pPr>
            <w:pStyle w:val="Footer"/>
            <w:spacing w:before="80" w:after="80"/>
            <w:jc w:val="both"/>
            <w:rPr>
              <w:caps/>
              <w:color w:val="FFFFFF" w:themeColor="background1"/>
              <w:sz w:val="18"/>
              <w:szCs w:val="18"/>
            </w:rPr>
          </w:pPr>
          <w:sdt>
            <w:sdtPr>
              <w:rPr>
                <w:caps/>
                <w:color w:val="FFFFFF" w:themeColor="background1"/>
                <w:sz w:val="18"/>
                <w:szCs w:val="18"/>
              </w:rPr>
              <w:alias w:val="Title"/>
              <w:tag w:val=""/>
              <w:id w:val="-578829839"/>
              <w:placeholder>
                <w:docPart w:val="18325B6926834F2BABD9A3DD38B57985"/>
              </w:placeholder>
              <w:dataBinding w:prefixMappings="xmlns:ns0='http://purl.org/dc/elements/1.1/' xmlns:ns1='http://schemas.openxmlformats.org/package/2006/metadata/core-properties' " w:xpath="/ns1:coreProperties[1]/ns0:title[1]" w:storeItemID="{6C3C8BC8-F283-45AE-878A-BAB7291924A1}"/>
              <w:text/>
            </w:sdtPr>
            <w:sdtEndPr/>
            <w:sdtContent>
              <w:r w:rsidR="00C8284D">
                <w:rPr>
                  <w:caps/>
                  <w:color w:val="FFFFFF" w:themeColor="background1"/>
                  <w:sz w:val="18"/>
                  <w:szCs w:val="18"/>
                </w:rPr>
                <w:t>HUMAN CAPITAL</w:t>
              </w:r>
            </w:sdtContent>
          </w:sdt>
        </w:p>
      </w:tc>
      <w:tc>
        <w:tcPr>
          <w:tcW w:w="2500" w:type="pct"/>
          <w:shd w:val="clear" w:color="auto" w:fill="5B9BD5" w:themeFill="accent1"/>
          <w:vAlign w:val="center"/>
        </w:tcPr>
        <w:sdt>
          <w:sdtPr>
            <w:rPr>
              <w:caps/>
              <w:color w:val="FFFFFF" w:themeColor="background1"/>
              <w:sz w:val="18"/>
              <w:szCs w:val="18"/>
            </w:rPr>
            <w:alias w:val="Author"/>
            <w:tag w:val=""/>
            <w:id w:val="-1822267932"/>
            <w:placeholder>
              <w:docPart w:val="4AD202EB540547F2844CE7376D5D83FD"/>
            </w:placeholder>
            <w:dataBinding w:prefixMappings="xmlns:ns0='http://purl.org/dc/elements/1.1/' xmlns:ns1='http://schemas.openxmlformats.org/package/2006/metadata/core-properties' " w:xpath="/ns1:coreProperties[1]/ns0:creator[1]" w:storeItemID="{6C3C8BC8-F283-45AE-878A-BAB7291924A1}"/>
            <w:text/>
          </w:sdtPr>
          <w:sdtEndPr/>
          <w:sdtContent>
            <w:p w:rsidR="00C8284D" w:rsidRDefault="00C8284D" w:rsidP="00C8284D">
              <w:pPr>
                <w:pStyle w:val="Footer"/>
                <w:spacing w:before="80" w:after="80"/>
                <w:jc w:val="right"/>
                <w:rPr>
                  <w:caps/>
                  <w:color w:val="FFFFFF" w:themeColor="background1"/>
                  <w:sz w:val="18"/>
                  <w:szCs w:val="18"/>
                </w:rPr>
              </w:pPr>
              <w:r>
                <w:rPr>
                  <w:caps/>
                  <w:color w:val="FFFFFF" w:themeColor="background1"/>
                  <w:sz w:val="18"/>
                  <w:szCs w:val="18"/>
                </w:rPr>
                <w:t>MUHAMMAD ULIL ALBAB_11522374_MSDM_Kelas A</w:t>
              </w:r>
            </w:p>
          </w:sdtContent>
        </w:sdt>
      </w:tc>
    </w:tr>
  </w:tbl>
  <w:p w:rsidR="00C8284D" w:rsidRDefault="00C828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D639C" w:rsidRDefault="004D639C" w:rsidP="00C8284D">
      <w:pPr>
        <w:spacing w:after="0" w:line="240" w:lineRule="auto"/>
      </w:pPr>
      <w:r>
        <w:separator/>
      </w:r>
    </w:p>
  </w:footnote>
  <w:footnote w:type="continuationSeparator" w:id="0">
    <w:p w:rsidR="004D639C" w:rsidRDefault="004D639C" w:rsidP="00C8284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3BA3"/>
    <w:rsid w:val="00045328"/>
    <w:rsid w:val="00060059"/>
    <w:rsid w:val="001678B4"/>
    <w:rsid w:val="003750B1"/>
    <w:rsid w:val="00386817"/>
    <w:rsid w:val="003E4036"/>
    <w:rsid w:val="00490190"/>
    <w:rsid w:val="004D639C"/>
    <w:rsid w:val="00513BA3"/>
    <w:rsid w:val="00520D56"/>
    <w:rsid w:val="00544F18"/>
    <w:rsid w:val="00563223"/>
    <w:rsid w:val="00583654"/>
    <w:rsid w:val="005931E9"/>
    <w:rsid w:val="005D134D"/>
    <w:rsid w:val="006010C7"/>
    <w:rsid w:val="00665E03"/>
    <w:rsid w:val="00673239"/>
    <w:rsid w:val="00744E53"/>
    <w:rsid w:val="00751CEE"/>
    <w:rsid w:val="008228DA"/>
    <w:rsid w:val="008248E2"/>
    <w:rsid w:val="00861A15"/>
    <w:rsid w:val="00894DDA"/>
    <w:rsid w:val="00A12A1B"/>
    <w:rsid w:val="00A6210A"/>
    <w:rsid w:val="00B649F3"/>
    <w:rsid w:val="00C103AC"/>
    <w:rsid w:val="00C50D7D"/>
    <w:rsid w:val="00C8284D"/>
    <w:rsid w:val="00D5681E"/>
    <w:rsid w:val="00D87DE4"/>
    <w:rsid w:val="00E516B4"/>
    <w:rsid w:val="00F218D6"/>
    <w:rsid w:val="00F24EAA"/>
    <w:rsid w:val="00F609F5"/>
    <w:rsid w:val="00FE0B7D"/>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33A94AA-D5AE-4189-9B1C-80F13D4DF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20D56"/>
    <w:pPr>
      <w:keepNext/>
      <w:keepLines/>
      <w:spacing w:before="240" w:after="0"/>
      <w:outlineLvl w:val="0"/>
    </w:pPr>
    <w:rPr>
      <w:rFonts w:asciiTheme="majorHAnsi" w:eastAsiaTheme="majorEastAsia" w:hAnsiTheme="majorHAnsi" w:cstheme="majorBidi"/>
      <w:color w:val="2E74B5" w:themeColor="accent1" w:themeShade="BF"/>
      <w:sz w:val="32"/>
      <w:szCs w:val="3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828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284D"/>
  </w:style>
  <w:style w:type="paragraph" w:styleId="Footer">
    <w:name w:val="footer"/>
    <w:basedOn w:val="Normal"/>
    <w:link w:val="FooterChar"/>
    <w:uiPriority w:val="99"/>
    <w:unhideWhenUsed/>
    <w:rsid w:val="00C828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284D"/>
  </w:style>
  <w:style w:type="character" w:customStyle="1" w:styleId="Heading1Char">
    <w:name w:val="Heading 1 Char"/>
    <w:basedOn w:val="DefaultParagraphFont"/>
    <w:link w:val="Heading1"/>
    <w:uiPriority w:val="9"/>
    <w:rsid w:val="00520D56"/>
    <w:rPr>
      <w:rFonts w:asciiTheme="majorHAnsi" w:eastAsiaTheme="majorEastAsia" w:hAnsiTheme="majorHAnsi" w:cstheme="majorBidi"/>
      <w:color w:val="2E74B5" w:themeColor="accent1" w:themeShade="BF"/>
      <w:sz w:val="32"/>
      <w:szCs w:val="32"/>
      <w:lang w:val="en-US"/>
    </w:rPr>
  </w:style>
  <w:style w:type="paragraph" w:styleId="Bibliography">
    <w:name w:val="Bibliography"/>
    <w:basedOn w:val="Normal"/>
    <w:next w:val="Normal"/>
    <w:uiPriority w:val="37"/>
    <w:unhideWhenUsed/>
    <w:rsid w:val="00520D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8689356">
      <w:bodyDiv w:val="1"/>
      <w:marLeft w:val="0"/>
      <w:marRight w:val="0"/>
      <w:marTop w:val="0"/>
      <w:marBottom w:val="0"/>
      <w:divBdr>
        <w:top w:val="none" w:sz="0" w:space="0" w:color="auto"/>
        <w:left w:val="none" w:sz="0" w:space="0" w:color="auto"/>
        <w:bottom w:val="none" w:sz="0" w:space="0" w:color="auto"/>
        <w:right w:val="none" w:sz="0" w:space="0" w:color="auto"/>
      </w:divBdr>
    </w:div>
    <w:div w:id="482427424">
      <w:bodyDiv w:val="1"/>
      <w:marLeft w:val="0"/>
      <w:marRight w:val="0"/>
      <w:marTop w:val="0"/>
      <w:marBottom w:val="0"/>
      <w:divBdr>
        <w:top w:val="none" w:sz="0" w:space="0" w:color="auto"/>
        <w:left w:val="none" w:sz="0" w:space="0" w:color="auto"/>
        <w:bottom w:val="none" w:sz="0" w:space="0" w:color="auto"/>
        <w:right w:val="none" w:sz="0" w:space="0" w:color="auto"/>
      </w:divBdr>
    </w:div>
    <w:div w:id="530146596">
      <w:bodyDiv w:val="1"/>
      <w:marLeft w:val="0"/>
      <w:marRight w:val="0"/>
      <w:marTop w:val="0"/>
      <w:marBottom w:val="0"/>
      <w:divBdr>
        <w:top w:val="none" w:sz="0" w:space="0" w:color="auto"/>
        <w:left w:val="none" w:sz="0" w:space="0" w:color="auto"/>
        <w:bottom w:val="none" w:sz="0" w:space="0" w:color="auto"/>
        <w:right w:val="none" w:sz="0" w:space="0" w:color="auto"/>
      </w:divBdr>
    </w:div>
    <w:div w:id="1639411010">
      <w:bodyDiv w:val="1"/>
      <w:marLeft w:val="0"/>
      <w:marRight w:val="0"/>
      <w:marTop w:val="0"/>
      <w:marBottom w:val="0"/>
      <w:divBdr>
        <w:top w:val="none" w:sz="0" w:space="0" w:color="auto"/>
        <w:left w:val="none" w:sz="0" w:space="0" w:color="auto"/>
        <w:bottom w:val="none" w:sz="0" w:space="0" w:color="auto"/>
        <w:right w:val="none" w:sz="0" w:space="0" w:color="auto"/>
      </w:divBdr>
    </w:div>
    <w:div w:id="1835994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glossaryDocument" Target="glossary/document.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18325B6926834F2BABD9A3DD38B57985"/>
        <w:category>
          <w:name w:val="General"/>
          <w:gallery w:val="placeholder"/>
        </w:category>
        <w:types>
          <w:type w:val="bbPlcHdr"/>
        </w:types>
        <w:behaviors>
          <w:behavior w:val="content"/>
        </w:behaviors>
        <w:guid w:val="{710091B5-9B49-4992-914C-F9F84BD79674}"/>
      </w:docPartPr>
      <w:docPartBody>
        <w:p w:rsidR="00ED4EDE" w:rsidRDefault="00605014" w:rsidP="00605014">
          <w:pPr>
            <w:pStyle w:val="18325B6926834F2BABD9A3DD38B57985"/>
          </w:pPr>
          <w:r>
            <w:rPr>
              <w:caps/>
              <w:color w:val="FFFFFF" w:themeColor="background1"/>
              <w:sz w:val="18"/>
              <w:szCs w:val="18"/>
            </w:rPr>
            <w:t>[Document title]</w:t>
          </w:r>
        </w:p>
      </w:docPartBody>
    </w:docPart>
    <w:docPart>
      <w:docPartPr>
        <w:name w:val="4AD202EB540547F2844CE7376D5D83FD"/>
        <w:category>
          <w:name w:val="General"/>
          <w:gallery w:val="placeholder"/>
        </w:category>
        <w:types>
          <w:type w:val="bbPlcHdr"/>
        </w:types>
        <w:behaviors>
          <w:behavior w:val="content"/>
        </w:behaviors>
        <w:guid w:val="{1FBB6D4B-63E6-48C6-AB9D-C0F996B8519D}"/>
      </w:docPartPr>
      <w:docPartBody>
        <w:p w:rsidR="00ED4EDE" w:rsidRDefault="00605014" w:rsidP="00605014">
          <w:pPr>
            <w:pStyle w:val="4AD202EB540547F2844CE7376D5D83FD"/>
          </w:pPr>
          <w:r>
            <w:rPr>
              <w:caps/>
              <w:color w:val="FFFFFF" w:themeColor="background1"/>
              <w:sz w:val="18"/>
              <w:szCs w:val="18"/>
            </w:rPr>
            <w:t>[Author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05014"/>
    <w:rsid w:val="00605014"/>
    <w:rsid w:val="00784695"/>
    <w:rsid w:val="00C43AD0"/>
    <w:rsid w:val="00ED4EDE"/>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id-ID" w:eastAsia="id-ID"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8325B6926834F2BABD9A3DD38B57985">
    <w:name w:val="18325B6926834F2BABD9A3DD38B57985"/>
    <w:rsid w:val="00605014"/>
  </w:style>
  <w:style w:type="paragraph" w:customStyle="1" w:styleId="4AD202EB540547F2844CE7376D5D83FD">
    <w:name w:val="4AD202EB540547F2844CE7376D5D83FD"/>
    <w:rsid w:val="0060501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MdF12</b:Tag>
    <b:SourceType>JournalArticle</b:SourceType>
    <b:Guid>{C597E4D1-C425-4C93-91DD-39BF70EEFBD5}</b:Guid>
    <b:Title>The role of Islam in human capital</b:Title>
    <b:Year>2012</b:Year>
    <b:Author>
      <b:Author>
        <b:NameList>
          <b:Person>
            <b:Last>Abdullah</b:Last>
            <b:First>Md.</b:First>
            <b:Middle>Faruk</b:Middle>
          </b:Person>
        </b:NameList>
      </b:Author>
    </b:Author>
    <b:JournalName>Humanomics</b:JournalName>
    <b:Pages>64-75</b:Pages>
    <b:RefOrder>1</b:RefOrder>
  </b:Source>
  <b:Source>
    <b:Tag>Ste10</b:Tag>
    <b:SourceType>JournalArticle</b:SourceType>
    <b:Guid>{7E6481C9-07D0-47C2-AB39-3041302F8287}</b:Guid>
    <b:Author>
      <b:Author>
        <b:NameList>
          <b:Person>
            <b:Last>Gates</b:Last>
            <b:First>Stephen</b:First>
          </b:Person>
        </b:NameList>
      </b:Author>
    </b:Author>
    <b:Title>Human capital measures,strategy, and performance: HR managers’ perceptions</b:Title>
    <b:JournalName>Accounting, Auditing &amp; Accountability Journal</b:JournalName>
    <b:Year>2010</b:Year>
    <b:Pages>111-132</b:Pages>
    <b:RefOrder>2</b:RefOrder>
  </b:Source>
  <b:Source>
    <b:Tag>Mar99</b:Tag>
    <b:SourceType>JournalArticle</b:SourceType>
    <b:Guid>{976B5CB5-9517-4298-9BB6-170CAD77360F}</b:Guid>
    <b:Author>
      <b:Author>
        <b:NameList>
          <b:Person>
            <b:Last>Brown</b:Last>
            <b:First>Mark</b:First>
            <b:Middle>Graham</b:Middle>
          </b:Person>
        </b:NameList>
      </b:Author>
    </b:Author>
    <b:Title>Human Capital's Measure for Measure</b:Title>
    <b:JournalName>The Journal For Quality &amp; Participation</b:JournalName>
    <b:Year>1999</b:Year>
    <b:Pages>28-31</b:Pages>
    <b:RefOrder>3</b:RefOrder>
  </b:Source>
</b:Sources>
</file>

<file path=customXml/itemProps1.xml><?xml version="1.0" encoding="utf-8"?>
<ds:datastoreItem xmlns:ds="http://schemas.openxmlformats.org/officeDocument/2006/customXml" ds:itemID="{919FA6A9-409E-43C6-B063-FCB4817E1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4</Pages>
  <Words>780</Words>
  <Characters>4448</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HUMAN CAPITAL</vt:lpstr>
    </vt:vector>
  </TitlesOfParts>
  <Company/>
  <LinksUpToDate>false</LinksUpToDate>
  <CharactersWithSpaces>5218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HUMAN CAPITAL</dc:title>
  <dc:subject/>
  <dc:creator>MUHAMMAD ULIL ALBAB_11522374_MSDM_Kelas A</dc:creator>
  <cp:keywords/>
  <dc:description/>
  <cp:lastModifiedBy>ulil albab</cp:lastModifiedBy>
  <cp:revision>33</cp:revision>
  <dcterms:created xsi:type="dcterms:W3CDTF">2013-11-10T13:01:00Z</dcterms:created>
  <dcterms:modified xsi:type="dcterms:W3CDTF">2013-11-11T00:33:00Z</dcterms:modified>
</cp:coreProperties>
</file>